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513"/>
        <w:gridCol w:w="6550"/>
        <w:gridCol w:w="92"/>
      </w:tblGrid>
      <w:tr w:rsidR="001E1498" w:rsidTr="0010554C">
        <w:trPr>
          <w:cantSplit/>
          <w:trHeight w:val="1034"/>
        </w:trPr>
        <w:tc>
          <w:tcPr>
            <w:tcW w:w="101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ПРОЕКТ ПАСПОРТА</w:t>
            </w:r>
          </w:p>
          <w:p w:rsidR="001E1498" w:rsidRDefault="001E1498" w:rsidP="0010554C">
            <w:pPr>
              <w:pStyle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1E1498" w:rsidTr="0010554C">
        <w:trPr>
          <w:cantSplit/>
          <w:trHeight w:val="285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284" w:lineRule="exact"/>
              <w:ind w:left="20"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64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28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</w:t>
            </w:r>
          </w:p>
          <w:p w:rsidR="001E1498" w:rsidRDefault="001E1498" w:rsidP="0010554C">
            <w:pPr>
              <w:pStyle w:val="1"/>
              <w:spacing w:line="321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322"/>
        </w:trPr>
        <w:tc>
          <w:tcPr>
            <w:tcW w:w="3513" w:type="dxa"/>
            <w:tcBorders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21" w:lineRule="exact"/>
              <w:ind w:left="20" w:right="-56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4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/>
        </w:tc>
      </w:tr>
      <w:tr w:rsidR="001E1498" w:rsidTr="0010554C">
        <w:trPr>
          <w:cantSplit/>
          <w:trHeight w:val="367"/>
        </w:trPr>
        <w:tc>
          <w:tcPr>
            <w:tcW w:w="3513" w:type="dxa"/>
            <w:tcBorders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/>
        </w:tc>
      </w:tr>
      <w:tr w:rsidR="001E1498" w:rsidTr="0010554C">
        <w:trPr>
          <w:cantSplit/>
          <w:trHeight w:val="235"/>
        </w:trPr>
        <w:tc>
          <w:tcPr>
            <w:tcW w:w="35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/>
        </w:tc>
      </w:tr>
      <w:tr w:rsidR="001E1498" w:rsidTr="0010554C">
        <w:trPr>
          <w:cantSplit/>
          <w:trHeight w:val="314"/>
        </w:trPr>
        <w:tc>
          <w:tcPr>
            <w:tcW w:w="3513" w:type="dxa"/>
            <w:vMerge w:val="restar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3" w:lineRule="exact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1E1498" w:rsidRDefault="001E1498" w:rsidP="0010554C">
            <w:pPr>
              <w:pStyle w:val="1"/>
              <w:spacing w:line="313" w:lineRule="exact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1E1498" w:rsidRDefault="001E1498" w:rsidP="0010554C">
            <w:pPr>
              <w:pStyle w:val="1"/>
              <w:spacing w:line="321" w:lineRule="exact"/>
              <w:ind w:left="20" w:right="-567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50" w:type="dxa"/>
            <w:vMerge w:val="restar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Управление строительства, инженерной инфраструктуры,  </w:t>
            </w:r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дорожного хозяйства и транспорта администрации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92" w:type="dxa"/>
            <w:tcBorders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314"/>
        </w:trPr>
        <w:tc>
          <w:tcPr>
            <w:tcW w:w="351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65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92" w:type="dxa"/>
            <w:tcBorders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322"/>
        </w:trPr>
        <w:tc>
          <w:tcPr>
            <w:tcW w:w="351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65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92" w:type="dxa"/>
            <w:tcBorders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79"/>
        </w:trPr>
        <w:tc>
          <w:tcPr>
            <w:tcW w:w="351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21" w:lineRule="exact"/>
              <w:ind w:left="20" w:right="-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5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управлению имуществом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2" w:type="dxa"/>
            <w:tcBorders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80"/>
        </w:trPr>
        <w:tc>
          <w:tcPr>
            <w:tcW w:w="3513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655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1957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 Программы</w:t>
            </w:r>
          </w:p>
        </w:tc>
        <w:tc>
          <w:tcPr>
            <w:tcW w:w="66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-Администрация сельских поселений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 района;</w:t>
            </w:r>
          </w:p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-Муниципальные учреждения и организации коммунального комплекса;</w:t>
            </w:r>
          </w:p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-Управляющие компании;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-Граждане;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-Общественные организации;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-Политические партии</w:t>
            </w:r>
          </w:p>
          <w:p w:rsidR="001E1498" w:rsidRDefault="001E1498" w:rsidP="0010554C">
            <w:pPr>
              <w:pStyle w:val="1"/>
              <w:spacing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1961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 для разработки</w:t>
            </w:r>
          </w:p>
        </w:tc>
        <w:tc>
          <w:tcPr>
            <w:tcW w:w="66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06.10.2003 № 131-Ф3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1E1498" w:rsidRDefault="001E1498" w:rsidP="0010554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местного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самоуправления в Российской Федерации»;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Постановление правительства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Федерации от 10.02.2017 №169 «Об утверждении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предоставления и распределения субсидий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 федерального  бюджета  бюджетам  субъектов</w:t>
            </w:r>
          </w:p>
          <w:p w:rsidR="001E1498" w:rsidRDefault="001E1498" w:rsidP="0010554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на поддержку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программ субъектов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и муниципальных программ формирования 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 городской среды» (в редакции Постановления</w:t>
            </w:r>
            <w:proofErr w:type="gramEnd"/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Правительства Российской Федерации от 28.04.2017 № 511),</w:t>
            </w:r>
            <w:proofErr w:type="gramEnd"/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-Методические рекомендации по подготовке</w:t>
            </w:r>
          </w:p>
          <w:p w:rsidR="001E1498" w:rsidRDefault="001E1498" w:rsidP="0010554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программ субъектов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и муниципальных программ формирования 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городской среды в рамках реализации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приоритетного проекта «Формирование комфортной городской среды» на 2018-2022 годы, утвержденные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Министерства строительства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 РФ от 21.02.2017 № 114;</w:t>
            </w:r>
          </w:p>
        </w:tc>
      </w:tr>
    </w:tbl>
    <w:p w:rsidR="001E1498" w:rsidRDefault="005F412E" w:rsidP="001E1498">
      <w:pPr>
        <w:pStyle w:val="1"/>
        <w:spacing w:line="20" w:lineRule="exact"/>
        <w:jc w:val="both"/>
        <w:rPr>
          <w:rFonts w:ascii="Times New Roman" w:hAnsi="Times New Roman" w:cs="Times New Roman"/>
          <w:sz w:val="24"/>
        </w:rPr>
      </w:pPr>
      <w:r w:rsidRPr="005F412E">
        <w:pict>
          <v:shape id="Фигура2" o:spid="_x0000_s1026" style="position:absolute;left:0;text-align:left;margin-left:-.1pt;margin-top:-689.15pt;width:.95pt;height:.95pt;z-index:251660288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3" o:spid="_x0000_s1027" style="position:absolute;left:0;text-align:left;margin-left:-.1pt;margin-top:-689.15pt;width:.95pt;height:.95pt;z-index:251661312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4" o:spid="_x0000_s1028" style="position:absolute;left:0;text-align:left;margin-left:139.35pt;margin-top:-689.15pt;width:.95pt;height:.95pt;z-index:251662336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5" o:spid="_x0000_s1029" style="position:absolute;left:0;text-align:left;margin-left:-.1pt;margin-top:-566.15pt;width:.95pt;height:.95pt;z-index:251663360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6" o:spid="_x0000_s1030" style="position:absolute;left:0;text-align:left;margin-left:139.35pt;margin-top:-566.15pt;width:.95pt;height:.95pt;z-index:251664384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7" o:spid="_x0000_s1031" style="position:absolute;left:0;text-align:left;margin-left:-.1pt;margin-top:-469.05pt;width:.95pt;height:.9pt;z-index:251665408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8" o:spid="_x0000_s1032" style="position:absolute;left:0;text-align:left;margin-left:139.35pt;margin-top:-469.05pt;width:.95pt;height:.9pt;z-index:251666432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9" o:spid="_x0000_s1033" style="position:absolute;left:0;text-align:left;margin-left:-.1pt;margin-top:-65.65pt;width:.95pt;height:.95pt;z-index:251667456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10" o:spid="_x0000_s1034" style="position:absolute;left:0;text-align:left;margin-left:139.35pt;margin-top:-65.65pt;width:.95pt;height:.95pt;z-index:251668480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jc w:val="both"/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jc w:val="both"/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sz w:val="24"/>
        </w:rPr>
      </w:pPr>
    </w:p>
    <w:p w:rsidR="001E1498" w:rsidRDefault="001E1498" w:rsidP="001E1498">
      <w:pPr>
        <w:pStyle w:val="1"/>
        <w:tabs>
          <w:tab w:val="left" w:pos="5970"/>
        </w:tabs>
        <w:rPr>
          <w:rFonts w:ascii="Times New Roman" w:hAnsi="Times New Roman" w:cs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0" w:type="dxa"/>
        </w:tblCellMar>
        <w:tblLook w:val="0000"/>
      </w:tblPr>
      <w:tblGrid>
        <w:gridCol w:w="1813"/>
        <w:gridCol w:w="1812"/>
        <w:gridCol w:w="1247"/>
        <w:gridCol w:w="1188"/>
        <w:gridCol w:w="1281"/>
        <w:gridCol w:w="1105"/>
        <w:gridCol w:w="1565"/>
      </w:tblGrid>
      <w:tr w:rsidR="001E1498" w:rsidTr="0010554C">
        <w:trPr>
          <w:cantSplit/>
          <w:trHeight w:val="1007"/>
        </w:trPr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282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  <w:p w:rsidR="001E1498" w:rsidRDefault="001E1498" w:rsidP="0010554C">
            <w:pPr>
              <w:pStyle w:val="1"/>
              <w:spacing w:line="282" w:lineRule="exact"/>
              <w:ind w:left="20" w:right="-567"/>
              <w:jc w:val="lef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-Повышение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комфорта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проживания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муниципального района. Создание привлекательной и комфортной среды, способствующей комплексному развитию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района.</w:t>
            </w:r>
          </w:p>
        </w:tc>
      </w:tr>
      <w:tr w:rsidR="001E1498" w:rsidTr="0010554C">
        <w:trPr>
          <w:cantSplit/>
          <w:trHeight w:val="1990"/>
        </w:trPr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198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благоустройства дворовых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</w:p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района;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благоустройства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  <w:p w:rsidR="001E1498" w:rsidRDefault="001E1498" w:rsidP="0010554C">
            <w:pPr>
              <w:pStyle w:val="1"/>
              <w:spacing w:line="321" w:lineRule="exact"/>
              <w:ind w:right="2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уровня вовлеченности жителей, организаций в реализацию</w:t>
            </w:r>
          </w:p>
          <w:p w:rsidR="001E1498" w:rsidRDefault="001E1498" w:rsidP="0010554C">
            <w:pPr>
              <w:pStyle w:val="1"/>
              <w:spacing w:line="321" w:lineRule="exact"/>
              <w:ind w:right="25"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благоустройству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1E1498" w:rsidTr="0010554C">
        <w:trPr>
          <w:cantSplit/>
          <w:trHeight w:val="3330"/>
        </w:trPr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3" w:lineRule="exact"/>
              <w:ind w:left="20" w:right="-567"/>
              <w:jc w:val="left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Целевые</w:t>
            </w:r>
          </w:p>
          <w:p w:rsidR="001E1498" w:rsidRDefault="001E1498" w:rsidP="0010554C">
            <w:pPr>
              <w:pStyle w:val="1"/>
              <w:spacing w:line="313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индикаторы и</w:t>
            </w:r>
          </w:p>
          <w:p w:rsidR="001E1498" w:rsidRDefault="001E1498" w:rsidP="0010554C">
            <w:pPr>
              <w:pStyle w:val="1"/>
              <w:spacing w:line="321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1E1498" w:rsidRDefault="001E1498" w:rsidP="0010554C">
            <w:pPr>
              <w:pStyle w:val="1"/>
              <w:spacing w:line="321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Количество  благоустроенных дворовых территорий</w:t>
            </w:r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- 2024 – 2 тер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- 2025 – 0 тер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- 2026 – 0 тер.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Количество благоустроенных общественных территорий</w:t>
            </w:r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- 2024 – 2 тер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- 2025 – 0 тер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- 2026 – 0 тер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1E1498" w:rsidRDefault="001E1498" w:rsidP="0010554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Доля граждан, принявших участие в решении вопросов развития городской среды от общего количества граждан в возрасте от 14 лет, проживающих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E1498" w:rsidRDefault="001E1498" w:rsidP="0010554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образовании,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которых реализуются проекты по созданию комфортной городской среды</w:t>
            </w:r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- 2024 – 30 %;</w:t>
            </w:r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- 2025 – 35 %;</w:t>
            </w:r>
          </w:p>
          <w:p w:rsidR="001E1498" w:rsidRDefault="001E1498" w:rsidP="0010554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- 2026 – 40  %</w:t>
            </w:r>
          </w:p>
          <w:p w:rsidR="001E1498" w:rsidRDefault="001E1498" w:rsidP="0010554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в </w:t>
            </w:r>
            <w:proofErr w:type="gramStart"/>
            <w:r>
              <w:rPr>
                <w:sz w:val="24"/>
                <w:szCs w:val="24"/>
              </w:rPr>
              <w:t>общем</w:t>
            </w:r>
            <w:proofErr w:type="gramEnd"/>
            <w:r>
              <w:rPr>
                <w:sz w:val="24"/>
                <w:szCs w:val="24"/>
              </w:rPr>
              <w:t xml:space="preserve"> оборудования, закупленного в рамках  реализации мероприятий муниципальных программ современной городской среды</w:t>
            </w:r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- 2024 –90 %;</w:t>
            </w:r>
          </w:p>
          <w:p w:rsidR="001E1498" w:rsidRDefault="001E1498" w:rsidP="0010554C">
            <w:pPr>
              <w:pStyle w:val="1"/>
              <w:spacing w:line="31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- 2025 –90 %;</w:t>
            </w:r>
          </w:p>
          <w:p w:rsidR="001E1498" w:rsidRDefault="001E1498" w:rsidP="0010554C">
            <w:pPr>
              <w:pStyle w:val="1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- 2026 –90  %</w:t>
            </w:r>
          </w:p>
        </w:tc>
      </w:tr>
      <w:tr w:rsidR="001E1498" w:rsidTr="0010554C">
        <w:trPr>
          <w:cantSplit/>
          <w:trHeight w:val="989"/>
        </w:trPr>
        <w:tc>
          <w:tcPr>
            <w:tcW w:w="181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 этапы</w:t>
            </w:r>
          </w:p>
          <w:p w:rsidR="001E1498" w:rsidRDefault="001E1498" w:rsidP="0010554C">
            <w:pPr>
              <w:pStyle w:val="1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1E1498" w:rsidRDefault="001E1498" w:rsidP="0010554C">
            <w:pPr>
              <w:pStyle w:val="1"/>
              <w:ind w:left="20" w:right="-567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198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widowControl w:val="0"/>
              <w:spacing w:line="31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реализуется в три этапа:</w:t>
            </w:r>
          </w:p>
          <w:p w:rsidR="001E1498" w:rsidRDefault="001E1498" w:rsidP="0010554C">
            <w:pPr>
              <w:widowControl w:val="0"/>
              <w:spacing w:line="31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этап -2024г.</w:t>
            </w:r>
          </w:p>
          <w:p w:rsidR="001E1498" w:rsidRDefault="001E1498" w:rsidP="0010554C">
            <w:pPr>
              <w:widowControl w:val="0"/>
              <w:spacing w:line="31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этап -2025г.</w:t>
            </w:r>
          </w:p>
          <w:p w:rsidR="001E1498" w:rsidRDefault="001E1498" w:rsidP="0010554C">
            <w:pPr>
              <w:widowControl w:val="0"/>
              <w:tabs>
                <w:tab w:val="left" w:pos="4605"/>
              </w:tabs>
              <w:jc w:val="both"/>
            </w:pPr>
            <w:r>
              <w:rPr>
                <w:rFonts w:ascii="Times New Roman" w:hAnsi="Times New Roman" w:cs="Times New Roman"/>
              </w:rPr>
              <w:t>3 этап -2026г.</w:t>
            </w:r>
          </w:p>
        </w:tc>
      </w:tr>
      <w:tr w:rsidR="001E1498" w:rsidTr="0010554C">
        <w:trPr>
          <w:cantSplit/>
          <w:trHeight w:val="297"/>
        </w:trPr>
        <w:tc>
          <w:tcPr>
            <w:tcW w:w="181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ресурсного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реализации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и областного бюджета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районного бюджета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1E1498" w:rsidTr="0010554C">
        <w:trPr>
          <w:cantSplit/>
          <w:trHeight w:val="293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1.Национальный проект</w:t>
            </w:r>
          </w:p>
          <w:p w:rsidR="001E1498" w:rsidRDefault="001E1498" w:rsidP="0010554C">
            <w:pPr>
              <w:pStyle w:val="1"/>
              <w:jc w:val="left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16 851 800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16 007 800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844 000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93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38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93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jc w:val="left"/>
              <w:rPr>
                <w:sz w:val="24"/>
                <w:szCs w:val="24"/>
                <w:shd w:val="clear" w:color="auto" w:fill="FFFF38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31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2.Инициативное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бюджетирование</w:t>
            </w:r>
            <w:proofErr w:type="spellEnd"/>
          </w:p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3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38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75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20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93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4.Иные </w:t>
            </w:r>
          </w:p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(депутатские)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93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293"/>
        </w:trPr>
        <w:tc>
          <w:tcPr>
            <w:tcW w:w="1813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E1498" w:rsidRDefault="001E1498" w:rsidP="0010554C"/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98" w:rsidTr="0010554C">
        <w:trPr>
          <w:cantSplit/>
          <w:trHeight w:val="3529"/>
        </w:trPr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</w:t>
            </w:r>
          </w:p>
          <w:p w:rsidR="001E1498" w:rsidRDefault="001E1498" w:rsidP="0010554C">
            <w:pPr>
              <w:pStyle w:val="1"/>
              <w:spacing w:line="321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  <w:p w:rsidR="001E1498" w:rsidRDefault="001E1498" w:rsidP="0010554C">
            <w:pPr>
              <w:pStyle w:val="1"/>
              <w:spacing w:line="321" w:lineRule="exact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1E1498" w:rsidRDefault="001E1498" w:rsidP="0010554C">
            <w:pPr>
              <w:pStyle w:val="1"/>
              <w:ind w:left="20"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реализации основных мероприятий Программы предусматривается </w:t>
            </w:r>
          </w:p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комфорта для проживания  и отдыха населения за счет увеличения</w:t>
            </w:r>
          </w:p>
          <w:p w:rsidR="001E1498" w:rsidRDefault="001E1498" w:rsidP="0010554C">
            <w:pPr>
              <w:pStyle w:val="1"/>
              <w:spacing w:line="31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доли благоустроенных территорий общего пользования населения от общего количества таких территорий до 100%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доли благоустроенных дворовых территорий от общего количества дворовых территорий 100%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- доли многоквартирных домов с благоустроенными дворовыми территориями от общего количества МКД 100% - уровня вовлеченности граждан,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заинтересованных в благоустройстве дворовых территорий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1498" w:rsidRDefault="001E1498" w:rsidP="0010554C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</w:t>
            </w:r>
          </w:p>
          <w:p w:rsidR="001E1498" w:rsidRDefault="001E1498" w:rsidP="0010554C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оборудования, закупленного в рамках  реализации мероприятий </w:t>
            </w:r>
          </w:p>
          <w:p w:rsidR="001E1498" w:rsidRDefault="001E1498" w:rsidP="0010554C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 программ современной городской среды до 100%</w:t>
            </w:r>
          </w:p>
          <w:p w:rsidR="001E1498" w:rsidRDefault="001E1498" w:rsidP="0010554C">
            <w:pPr>
              <w:pStyle w:val="1"/>
              <w:spacing w:line="321" w:lineRule="exact"/>
              <w:jc w:val="both"/>
              <w:rPr>
                <w:sz w:val="24"/>
                <w:szCs w:val="24"/>
              </w:rPr>
            </w:pPr>
          </w:p>
        </w:tc>
      </w:tr>
    </w:tbl>
    <w:p w:rsidR="001E1498" w:rsidRDefault="005F412E" w:rsidP="001E1498">
      <w:pPr>
        <w:pStyle w:val="1"/>
        <w:jc w:val="both"/>
        <w:rPr>
          <w:rFonts w:ascii="Times New Roman" w:hAnsi="Times New Roman" w:cs="Times New Roman"/>
          <w:sz w:val="24"/>
        </w:rPr>
        <w:sectPr w:rsidR="001E1498" w:rsidSect="001E1498">
          <w:pgSz w:w="11906" w:h="16838"/>
          <w:pgMar w:top="568" w:right="567" w:bottom="284" w:left="1418" w:header="720" w:footer="720" w:gutter="0"/>
          <w:cols w:space="720"/>
          <w:docGrid w:linePitch="312" w:charSpace="-6145"/>
        </w:sectPr>
      </w:pPr>
      <w:r w:rsidRPr="005F412E">
        <w:pict>
          <v:shape id="Фигура11" o:spid="_x0000_s1035" style="position:absolute;left:0;text-align:left;margin-left:-.1pt;margin-top:-259.8pt;width:.95pt;height:.95pt;z-index:251669504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12" o:spid="_x0000_s1036" style="position:absolute;left:0;text-align:left;margin-left:139.35pt;margin-top:-259.8pt;width:.95pt;height:.95pt;z-index:251670528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13" o:spid="_x0000_s1037" style="position:absolute;left:0;text-align:left;margin-left:-.1pt;margin-top:-211.05pt;width:.95pt;height:.9pt;z-index:251671552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14" o:spid="_x0000_s1038" style="position:absolute;left:0;text-align:left;margin-left:-.1pt;margin-top:-113.85pt;width:.95pt;height:.9pt;z-index:251672576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  <w:r w:rsidRPr="005F412E">
        <w:pict>
          <v:shape id="Фигура15" o:spid="_x0000_s1039" style="position:absolute;left:0;text-align:left;margin-left:139.35pt;margin-top:-113.85pt;width:.95pt;height:.9pt;z-index:251673600;mso-wrap-style:none;mso-position-horizontal-relative:text;mso-position-vertical-relative:text;v-text-anchor:middle" coordsize="1000000,1000000" o:spt="100" adj="0,,0" path="m,l-127000,r,-127000l,-127000xe" fillcolor="black" stroked="f" strokecolor="#3465a4">
            <v:stroke color2="#cb9a5b" joinstyle="round"/>
            <v:formulas/>
            <v:path o:connecttype="segments" textboxrect="0,0,1000000,1000000"/>
          </v:shape>
        </w:pict>
      </w:r>
    </w:p>
    <w:p w:rsidR="00CD4C40" w:rsidRDefault="00CD4C40"/>
    <w:sectPr w:rsidR="00CD4C40" w:rsidSect="00CD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ource Han Sans CN Regular">
    <w:charset w:val="CC"/>
    <w:family w:val="roman"/>
    <w:pitch w:val="default"/>
    <w:sig w:usb0="00000000" w:usb1="00000000" w:usb2="00000000" w:usb3="00000000" w:csb0="00000000" w:csb1="00000000"/>
  </w:font>
  <w:font w:name="Lohit Devanagari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E1498"/>
    <w:rsid w:val="001E1498"/>
    <w:rsid w:val="005F412E"/>
    <w:rsid w:val="00CD4C40"/>
    <w:rsid w:val="00F43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98"/>
    <w:pPr>
      <w:spacing w:after="0" w:line="240" w:lineRule="auto"/>
    </w:pPr>
    <w:rPr>
      <w:rFonts w:ascii="Liberation Serif" w:eastAsia="Source Han Sans CN Regular" w:hAnsi="Liberation Serif" w:cs="Lohit Devanagari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E1498"/>
    <w:pPr>
      <w:suppressAutoHyphens/>
      <w:spacing w:after="0" w:line="240" w:lineRule="auto"/>
      <w:jc w:val="center"/>
    </w:pPr>
    <w:rPr>
      <w:rFonts w:ascii="PT Astra Serif" w:eastAsia="Source Han Sans CN Regular" w:hAnsi="PT Astra Serif" w:cs="Lohit Devanagari"/>
      <w:kern w:val="1"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657</Words>
  <Characters>3750</Characters>
  <Application>Microsoft Office Word</Application>
  <DocSecurity>0</DocSecurity>
  <Lines>31</Lines>
  <Paragraphs>8</Paragraphs>
  <ScaleCrop>false</ScaleCrop>
  <Company/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2023-11-14T04:32:00Z</dcterms:created>
  <dcterms:modified xsi:type="dcterms:W3CDTF">2023-11-14T04:32:00Z</dcterms:modified>
</cp:coreProperties>
</file>